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Arial Narrow" w:cs="Arial Narrow" w:eastAsia="Arial Narrow" w:hAnsi="Arial Narrow"/>
          <w:sz w:val="18"/>
          <w:szCs w:val="18"/>
        </w:rPr>
      </w:pPr>
      <w:bookmarkStart w:colFirst="0" w:colLast="0" w:name="_heading=h.gjdgxs" w:id="0"/>
      <w:bookmarkEnd w:id="0"/>
      <w:r w:rsidDel="00000000" w:rsidR="00000000" w:rsidRPr="00000000">
        <w:rPr>
          <w:rFonts w:ascii="Arial Narrow" w:cs="Arial Narrow" w:eastAsia="Arial Narrow" w:hAnsi="Arial Narrow"/>
          <w:b w:val="1"/>
          <w:bCs w:val="1"/>
          <w:sz w:val="18"/>
          <w:szCs w:val="18"/>
          <w:rtl w:val="0"/>
        </w:rPr>
        <w:t xml:space="preserve">SUGGESTED PROXY OF ATTORNEY GENERAL MEETING OF SHAREHOLDERS  DAVIVIENDA GROUP SA (NATURAL PERSON)</w:t>
      </w:r>
      <w:r w:rsidDel="00000000" w:rsidR="00000000" w:rsidRPr="00000000">
        <w:rPr>
          <w:rtl w:val="0"/>
        </w:rPr>
      </w:r>
    </w:p>
    <w:p w:rsidR="00000000" w:rsidDel="00000000" w:rsidP="00000000" w:rsidRDefault="00000000" w:rsidRPr="00000000" w14:paraId="00000002">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Bogotá DC, ___ (day) of ____________ (month) of _______ (year)</w:t>
      </w:r>
    </w:p>
    <w:p w:rsidR="00000000" w:rsidDel="00000000" w:rsidP="00000000" w:rsidRDefault="00000000" w:rsidRPr="00000000" w14:paraId="00000004">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Sirs</w:t>
      </w:r>
    </w:p>
    <w:p w:rsidR="00000000" w:rsidDel="00000000" w:rsidP="00000000" w:rsidRDefault="00000000" w:rsidRPr="00000000" w14:paraId="00000007">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DAVIVIENDA GROUP S.A.</w:t>
      </w:r>
    </w:p>
    <w:p w:rsidR="00000000" w:rsidDel="00000000" w:rsidP="00000000" w:rsidRDefault="00000000" w:rsidRPr="00000000" w14:paraId="00000008">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City</w:t>
      </w:r>
    </w:p>
    <w:p w:rsidR="00000000" w:rsidDel="00000000" w:rsidP="00000000" w:rsidRDefault="00000000" w:rsidRPr="00000000" w14:paraId="00000009">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A">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spacing w:line="240" w:lineRule="auto"/>
        <w:ind w:left="85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Subject: Proxy  of attorney for the ordinary meeting of the General Assembly of Shareholders of Davivienda Group SA (Natural Person)</w:t>
      </w:r>
    </w:p>
    <w:p w:rsidR="00000000" w:rsidDel="00000000" w:rsidP="00000000" w:rsidRDefault="00000000" w:rsidRPr="00000000" w14:paraId="0000000C">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____________________________________</w:t>
      </w:r>
      <w:r w:rsidDel="00000000" w:rsidR="00000000" w:rsidRPr="00000000">
        <w:rPr>
          <w:rFonts w:ascii="Arial Narrow" w:cs="Arial Narrow" w:eastAsia="Arial Narrow" w:hAnsi="Arial Narrow"/>
          <w:b w:val="1"/>
          <w:bCs w:val="1"/>
          <w:sz w:val="18"/>
          <w:szCs w:val="18"/>
          <w:rtl w:val="0"/>
        </w:rPr>
        <w:t xml:space="preserve"> </w:t>
      </w:r>
      <w:r w:rsidDel="00000000" w:rsidR="00000000" w:rsidRPr="00000000">
        <w:rPr>
          <w:rFonts w:ascii="Arial Narrow" w:cs="Arial Narrow" w:eastAsia="Arial Narrow" w:hAnsi="Arial Narrow"/>
          <w:sz w:val="18"/>
          <w:szCs w:val="18"/>
          <w:rtl w:val="0"/>
        </w:rPr>
        <w:t xml:space="preserve">(names and surnames) </w:t>
      </w:r>
      <w:r w:rsidDel="00000000" w:rsidR="00000000" w:rsidRPr="00000000">
        <w:rPr>
          <w:rFonts w:ascii="Arial Narrow" w:cs="Arial Narrow" w:eastAsia="Arial Narrow" w:hAnsi="Arial Narrow"/>
          <w:b w:val="1"/>
          <w:bCs w:val="1"/>
          <w:sz w:val="18"/>
          <w:szCs w:val="18"/>
          <w:rtl w:val="0"/>
        </w:rPr>
        <w:t xml:space="preserve">, </w:t>
      </w:r>
      <w:r w:rsidDel="00000000" w:rsidR="00000000" w:rsidRPr="00000000">
        <w:rPr>
          <w:rFonts w:ascii="Arial Narrow" w:cs="Arial Narrow" w:eastAsia="Arial Narrow" w:hAnsi="Arial Narrow"/>
          <w:sz w:val="18"/>
          <w:szCs w:val="18"/>
          <w:rtl w:val="0"/>
        </w:rPr>
        <w:t xml:space="preserve">of legal age, identified with ___________________________ (identity document) number _________________________ issued in ____________________, by means of this writing I grant special, broad and sufficient power to ______________________, also of legal age, with city ID number ____________ of ____________, to represent me at the ordinary meeting of the General Shareholders' Meeting of DAVIVIENDA GROUP SA, which will be held on Thursday, March 26, 2026 at 8:00 am, in person, at the facilities of the Davivienda Training and Business Center, located at Calle 27 No. 13 A 26, Floor 34, Torre CCI, in Bogotá, DC</w:t>
      </w:r>
    </w:p>
    <w:p w:rsidR="00000000" w:rsidDel="00000000" w:rsidP="00000000" w:rsidRDefault="00000000" w:rsidRPr="00000000" w14:paraId="0000000E">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representative has sufficient powers to vote on all issues brought to the attention of the Assembly, including those added to the agenda in the terms and with the legal majorities, and has all the powers required to carry out the entrusted management.</w:t>
      </w:r>
    </w:p>
    <w:p w:rsidR="00000000" w:rsidDel="00000000" w:rsidP="00000000" w:rsidRDefault="00000000" w:rsidRPr="00000000" w14:paraId="00000010">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Likewise, the representative is empowered to attend with full powers subsequent meetings that, for any reason, are called for the same initial purpose or for points pending to be evacuated at the place, time, site, and date that is called.</w:t>
      </w:r>
    </w:p>
    <w:p w:rsidR="00000000" w:rsidDel="00000000" w:rsidP="00000000" w:rsidRDefault="00000000" w:rsidRPr="00000000" w14:paraId="00000012">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agenda for the meeting is as follows:</w:t>
      </w:r>
    </w:p>
    <w:p w:rsidR="00000000" w:rsidDel="00000000" w:rsidP="00000000" w:rsidRDefault="00000000" w:rsidRPr="00000000" w14:paraId="00000014">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5">
      <w:pPr>
        <w:numPr>
          <w:ilvl w:val="0"/>
          <w:numId w:val="4"/>
        </w:numPr>
        <w:spacing w:line="240" w:lineRule="auto"/>
        <w:ind w:left="502"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Quorum verification.</w:t>
      </w:r>
    </w:p>
    <w:p w:rsidR="00000000" w:rsidDel="00000000" w:rsidP="00000000" w:rsidRDefault="00000000" w:rsidRPr="00000000" w14:paraId="00000016">
      <w:pPr>
        <w:numPr>
          <w:ilvl w:val="0"/>
          <w:numId w:val="4"/>
        </w:numPr>
        <w:spacing w:line="240" w:lineRule="auto"/>
        <w:ind w:left="502"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Appointment of the Chair and Secretary of the meeting.</w:t>
      </w:r>
    </w:p>
    <w:p w:rsidR="00000000" w:rsidDel="00000000" w:rsidP="00000000" w:rsidRDefault="00000000" w:rsidRPr="00000000" w14:paraId="00000017">
      <w:pPr>
        <w:numPr>
          <w:ilvl w:val="0"/>
          <w:numId w:val="4"/>
        </w:numPr>
        <w:spacing w:line="240" w:lineRule="auto"/>
        <w:ind w:left="502"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Davivienda Group, SA Annual Report for the year 2025 which incorporates (i) management report, (ii) report on practices regarding ESG and Climate issues, (iii) Corporate Governance report, and (iv) year-end report.</w:t>
      </w:r>
    </w:p>
    <w:p w:rsidR="00000000" w:rsidDel="00000000" w:rsidP="00000000" w:rsidRDefault="00000000" w:rsidRPr="00000000" w14:paraId="00000018">
      <w:pPr>
        <w:numPr>
          <w:ilvl w:val="0"/>
          <w:numId w:val="4"/>
        </w:numPr>
        <w:spacing w:line="240" w:lineRule="auto"/>
        <w:ind w:left="502"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Auditor's Opinion on the Separate Financial Statements as of December 31, 2025.</w:t>
      </w:r>
    </w:p>
    <w:p w:rsidR="00000000" w:rsidDel="00000000" w:rsidP="00000000" w:rsidRDefault="00000000" w:rsidRPr="00000000" w14:paraId="00000019">
      <w:pPr>
        <w:numPr>
          <w:ilvl w:val="0"/>
          <w:numId w:val="4"/>
        </w:numPr>
        <w:spacing w:line="240" w:lineRule="auto"/>
        <w:ind w:left="502"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Consideration of the Separate Financial Statements as of December 31, 2025.</w:t>
      </w:r>
    </w:p>
    <w:p w:rsidR="00000000" w:rsidDel="00000000" w:rsidP="00000000" w:rsidRDefault="00000000" w:rsidRPr="00000000" w14:paraId="0000001A">
      <w:pPr>
        <w:numPr>
          <w:ilvl w:val="0"/>
          <w:numId w:val="4"/>
        </w:numPr>
        <w:spacing w:line="240" w:lineRule="auto"/>
        <w:ind w:left="502"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Auditor's Opinion on the Consolidated Financial Statements as of December 31, 2025.</w:t>
      </w:r>
    </w:p>
    <w:p w:rsidR="00000000" w:rsidDel="00000000" w:rsidP="00000000" w:rsidRDefault="00000000" w:rsidRPr="00000000" w14:paraId="0000001B">
      <w:pPr>
        <w:numPr>
          <w:ilvl w:val="0"/>
          <w:numId w:val="4"/>
        </w:numPr>
        <w:spacing w:line="240" w:lineRule="auto"/>
        <w:ind w:left="502"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Consideration of the Consolidated Financial Statements as of December 31, 2025.</w:t>
      </w:r>
    </w:p>
    <w:p w:rsidR="00000000" w:rsidDel="00000000" w:rsidP="00000000" w:rsidRDefault="00000000" w:rsidRPr="00000000" w14:paraId="0000001C">
      <w:pPr>
        <w:numPr>
          <w:ilvl w:val="0"/>
          <w:numId w:val="4"/>
        </w:numPr>
        <w:spacing w:line="240" w:lineRule="auto"/>
        <w:ind w:left="502"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Proposal for Profit Distribution.</w:t>
      </w:r>
    </w:p>
    <w:p w:rsidR="00000000" w:rsidDel="00000000" w:rsidP="00000000" w:rsidRDefault="00000000" w:rsidRPr="00000000" w14:paraId="0000001D">
      <w:pPr>
        <w:numPr>
          <w:ilvl w:val="0"/>
          <w:numId w:val="4"/>
        </w:numPr>
        <w:spacing w:line="240" w:lineRule="auto"/>
        <w:ind w:left="502"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Ratification of fees and scope of work of the Statutory Auditor for the period 2026.</w:t>
      </w:r>
    </w:p>
    <w:p w:rsidR="00000000" w:rsidDel="00000000" w:rsidP="00000000" w:rsidRDefault="00000000" w:rsidRPr="00000000" w14:paraId="0000001E">
      <w:pPr>
        <w:numPr>
          <w:ilvl w:val="0"/>
          <w:numId w:val="4"/>
        </w:numPr>
        <w:spacing w:line="240" w:lineRule="auto"/>
        <w:ind w:left="502"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Proposals and Miscellaneous.</w:t>
      </w:r>
    </w:p>
    <w:p w:rsidR="00000000" w:rsidDel="00000000" w:rsidP="00000000" w:rsidRDefault="00000000" w:rsidRPr="00000000" w14:paraId="0000001F">
      <w:pPr>
        <w:spacing w:line="240" w:lineRule="auto"/>
        <w:ind w:left="72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0">
      <w:pPr>
        <w:spacing w:line="240" w:lineRule="auto"/>
        <w:ind w:left="72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1">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2">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________________________</w:t>
      </w:r>
    </w:p>
    <w:p w:rsidR="00000000" w:rsidDel="00000000" w:rsidP="00000000" w:rsidRDefault="00000000" w:rsidRPr="00000000" w14:paraId="00000023">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(Identification document)</w:t>
      </w:r>
    </w:p>
    <w:p w:rsidR="00000000" w:rsidDel="00000000" w:rsidP="00000000" w:rsidRDefault="00000000" w:rsidRPr="00000000" w14:paraId="00000024">
      <w:pP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 accept,</w:t>
      </w:r>
    </w:p>
    <w:p w:rsidR="00000000" w:rsidDel="00000000" w:rsidP="00000000" w:rsidRDefault="00000000" w:rsidRPr="00000000" w14:paraId="00000026">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7">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__________________________</w:t>
      </w:r>
    </w:p>
    <w:p w:rsidR="00000000" w:rsidDel="00000000" w:rsidP="00000000" w:rsidRDefault="00000000" w:rsidRPr="00000000" w14:paraId="00000028">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(Identification document)</w:t>
      </w:r>
    </w:p>
    <w:p w:rsidR="00000000" w:rsidDel="00000000" w:rsidP="00000000" w:rsidRDefault="00000000" w:rsidRPr="00000000" w14:paraId="00000029">
      <w:pP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A">
      <w:pP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B">
      <w:pP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C">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Note: </w:t>
      </w:r>
      <w:r w:rsidDel="00000000" w:rsidR="00000000" w:rsidRPr="00000000">
        <w:rPr>
          <w:rFonts w:ascii="Arial Narrow" w:cs="Arial Narrow" w:eastAsia="Arial Narrow" w:hAnsi="Arial Narrow"/>
          <w:sz w:val="18"/>
          <w:szCs w:val="18"/>
          <w:rtl w:val="0"/>
        </w:rPr>
        <w:t xml:space="preserve">It is important to keep in mind:</w:t>
      </w:r>
    </w:p>
    <w:p w:rsidR="00000000" w:rsidDel="00000000" w:rsidP="00000000" w:rsidRDefault="00000000" w:rsidRPr="00000000" w14:paraId="0000002D">
      <w:pPr>
        <w:numPr>
          <w:ilvl w:val="0"/>
          <w:numId w:val="3"/>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proxy of attorney must indicate the person whom the attorney may replace.</w:t>
      </w:r>
    </w:p>
    <w:p w:rsidR="00000000" w:rsidDel="00000000" w:rsidP="00000000" w:rsidRDefault="00000000" w:rsidRPr="00000000" w14:paraId="0000002E">
      <w:pPr>
        <w:numPr>
          <w:ilvl w:val="0"/>
          <w:numId w:val="3"/>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Powers may not be granted to persons who are employees of Davivienda Group  or persons linked to its Administration, directly or indirectly.</w:t>
      </w:r>
    </w:p>
    <w:p w:rsidR="00000000" w:rsidDel="00000000" w:rsidP="00000000" w:rsidRDefault="00000000" w:rsidRPr="00000000" w14:paraId="0000002F">
      <w:pPr>
        <w:numPr>
          <w:ilvl w:val="0"/>
          <w:numId w:val="3"/>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the principal deems it appropriate, he may indicate, in each case, the direction of his vote to his representative.</w:t>
      </w:r>
    </w:p>
    <w:p w:rsidR="00000000" w:rsidDel="00000000" w:rsidP="00000000" w:rsidRDefault="00000000" w:rsidRPr="00000000" w14:paraId="00000030">
      <w:pPr>
        <w:numPr>
          <w:ilvl w:val="0"/>
          <w:numId w:val="3"/>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name of the principal and the agent must be written clearly and legibly.</w:t>
      </w:r>
    </w:p>
    <w:p w:rsidR="00000000" w:rsidDel="00000000" w:rsidP="00000000" w:rsidRDefault="00000000" w:rsidRPr="00000000" w14:paraId="00000031">
      <w:pPr>
        <w:numPr>
          <w:ilvl w:val="0"/>
          <w:numId w:val="3"/>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Annex: Documents proving the identity and/or powers of representation of the shareholder</w:t>
      </w:r>
    </w:p>
    <w:p w:rsidR="00000000" w:rsidDel="00000000" w:rsidP="00000000" w:rsidRDefault="00000000" w:rsidRPr="00000000" w14:paraId="00000032">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3">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4">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5">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6">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7">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8">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9">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A">
      <w:pPr>
        <w:spacing w:line="240" w:lineRule="auto"/>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GESTED PROXY OF ATTORNEY GENERAL MEETING OF SHAREHOLDERS OF DAVIVIENDA GROUP SA (LEGAL ENTITY).</w:t>
      </w:r>
    </w:p>
    <w:p w:rsidR="00000000" w:rsidDel="00000000" w:rsidP="00000000" w:rsidRDefault="00000000" w:rsidRPr="00000000" w14:paraId="0000003B">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C">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Bogotá DC, ___ (day) of ____________ (month) of _______ (year)</w:t>
      </w:r>
    </w:p>
    <w:p w:rsidR="00000000" w:rsidDel="00000000" w:rsidP="00000000" w:rsidRDefault="00000000" w:rsidRPr="00000000" w14:paraId="0000003E">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F">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Sirs</w:t>
      </w:r>
    </w:p>
    <w:p w:rsidR="00000000" w:rsidDel="00000000" w:rsidP="00000000" w:rsidRDefault="00000000" w:rsidRPr="00000000" w14:paraId="00000041">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DAVIVIENDA GROUP S.A.</w:t>
      </w:r>
    </w:p>
    <w:p w:rsidR="00000000" w:rsidDel="00000000" w:rsidP="00000000" w:rsidRDefault="00000000" w:rsidRPr="00000000" w14:paraId="0000004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City</w:t>
      </w:r>
    </w:p>
    <w:p w:rsidR="00000000" w:rsidDel="00000000" w:rsidP="00000000" w:rsidRDefault="00000000" w:rsidRPr="00000000" w14:paraId="00000043">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4">
      <w:pPr>
        <w:spacing w:line="240" w:lineRule="auto"/>
        <w:ind w:left="85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Subject: Proxy of attorney for the ordinary meeting of the Shareholders' Assembly of Davivienda Group SA</w:t>
      </w:r>
    </w:p>
    <w:p w:rsidR="00000000" w:rsidDel="00000000" w:rsidP="00000000" w:rsidRDefault="00000000" w:rsidRPr="00000000" w14:paraId="00000045">
      <w:pPr>
        <w:spacing w:line="240" w:lineRule="auto"/>
        <w:ind w:left="85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(Artificial person)</w:t>
      </w:r>
    </w:p>
    <w:p w:rsidR="00000000" w:rsidDel="00000000" w:rsidP="00000000" w:rsidRDefault="00000000" w:rsidRPr="00000000" w14:paraId="00000046">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7">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____________________________________</w:t>
      </w:r>
      <w:r w:rsidDel="00000000" w:rsidR="00000000" w:rsidRPr="00000000">
        <w:rPr>
          <w:rFonts w:ascii="Arial Narrow" w:cs="Arial Narrow" w:eastAsia="Arial Narrow" w:hAnsi="Arial Narrow"/>
          <w:b w:val="1"/>
          <w:bCs w:val="1"/>
          <w:sz w:val="18"/>
          <w:szCs w:val="18"/>
          <w:rtl w:val="0"/>
        </w:rPr>
        <w:t xml:space="preserve"> </w:t>
      </w:r>
      <w:r w:rsidDel="00000000" w:rsidR="00000000" w:rsidRPr="00000000">
        <w:rPr>
          <w:rFonts w:ascii="Arial Narrow" w:cs="Arial Narrow" w:eastAsia="Arial Narrow" w:hAnsi="Arial Narrow"/>
          <w:sz w:val="18"/>
          <w:szCs w:val="18"/>
          <w:rtl w:val="0"/>
        </w:rPr>
        <w:t xml:space="preserve">(names and surnames) </w:t>
      </w:r>
      <w:r w:rsidDel="00000000" w:rsidR="00000000" w:rsidRPr="00000000">
        <w:rPr>
          <w:rFonts w:ascii="Arial Narrow" w:cs="Arial Narrow" w:eastAsia="Arial Narrow" w:hAnsi="Arial Narrow"/>
          <w:b w:val="1"/>
          <w:bCs w:val="1"/>
          <w:sz w:val="18"/>
          <w:szCs w:val="18"/>
          <w:rtl w:val="0"/>
        </w:rPr>
        <w:t xml:space="preserve">, </w:t>
      </w:r>
      <w:r w:rsidDel="00000000" w:rsidR="00000000" w:rsidRPr="00000000">
        <w:rPr>
          <w:rFonts w:ascii="Arial Narrow" w:cs="Arial Narrow" w:eastAsia="Arial Narrow" w:hAnsi="Arial Narrow"/>
          <w:sz w:val="18"/>
          <w:szCs w:val="18"/>
          <w:rtl w:val="0"/>
        </w:rPr>
        <w:t xml:space="preserve">of legal age, identified with ___________________________ (identity document) number _________________________, in my capacity as Legal Representative of _________________________________ </w:t>
      </w:r>
      <w:r w:rsidDel="00000000" w:rsidR="00000000" w:rsidRPr="00000000">
        <w:rPr>
          <w:rFonts w:ascii="Arial Narrow" w:cs="Arial Narrow" w:eastAsia="Arial Narrow" w:hAnsi="Arial Narrow"/>
          <w:b w:val="1"/>
          <w:bCs w:val="1"/>
          <w:sz w:val="18"/>
          <w:szCs w:val="18"/>
          <w:rtl w:val="0"/>
        </w:rPr>
        <w:t xml:space="preserve">, </w:t>
      </w:r>
      <w:r w:rsidDel="00000000" w:rsidR="00000000" w:rsidRPr="00000000">
        <w:rPr>
          <w:rFonts w:ascii="Arial Narrow" w:cs="Arial Narrow" w:eastAsia="Arial Narrow" w:hAnsi="Arial Narrow"/>
          <w:sz w:val="18"/>
          <w:szCs w:val="18"/>
          <w:rtl w:val="0"/>
        </w:rPr>
        <w:t xml:space="preserve">a company legally constituted and domiciled at ___________________, I grant special, broad and sufficient power to _____________________ (names and surnames), identified with ___________________ (identity document) number _________________________, so that on behalf of _______________________________ he/she may participate in the ordinary meeting of the General Shareholders' Meeting of DAVIVIENDA GROUP SA, which will be held oN Thursday, March 26, 2026 at 8:00 am, in person, at the facilities of the Davivienda Training and Business Center, located at Calle 27 No. 13 A 26, Floor 34, Torre CCI, in Bogotá, DCC</w:t>
      </w:r>
    </w:p>
    <w:p w:rsidR="00000000" w:rsidDel="00000000" w:rsidP="00000000" w:rsidRDefault="00000000" w:rsidRPr="00000000" w14:paraId="00000048">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representative has sufficient powers to vote on all issues brought to the attention of the Assembly, including those added to the agenda in the terms and with the legal majorities, and has all the powers required to carry out the entrusted management.</w:t>
      </w:r>
    </w:p>
    <w:p w:rsidR="00000000" w:rsidDel="00000000" w:rsidP="00000000" w:rsidRDefault="00000000" w:rsidRPr="00000000" w14:paraId="0000004A">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B">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Likewise, the representative is empowered to attend with full powers subsequent meetings that, for any reason, are called for the same initial purpose or for points pending to be evacuated at the place, time, site, and date that is called.</w:t>
      </w:r>
    </w:p>
    <w:p w:rsidR="00000000" w:rsidDel="00000000" w:rsidP="00000000" w:rsidRDefault="00000000" w:rsidRPr="00000000" w14:paraId="0000004C">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agenda will be as follows:</w:t>
      </w:r>
    </w:p>
    <w:p w:rsidR="00000000" w:rsidDel="00000000" w:rsidP="00000000" w:rsidRDefault="00000000" w:rsidRPr="00000000" w14:paraId="0000004E">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F">
      <w:pPr>
        <w:numPr>
          <w:ilvl w:val="0"/>
          <w:numId w:val="1"/>
        </w:numPr>
        <w:spacing w:line="240" w:lineRule="auto"/>
        <w:ind w:left="502"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Quorum verification.</w:t>
      </w:r>
    </w:p>
    <w:p w:rsidR="00000000" w:rsidDel="00000000" w:rsidP="00000000" w:rsidRDefault="00000000" w:rsidRPr="00000000" w14:paraId="00000050">
      <w:pPr>
        <w:numPr>
          <w:ilvl w:val="0"/>
          <w:numId w:val="1"/>
        </w:numPr>
        <w:spacing w:line="240" w:lineRule="auto"/>
        <w:ind w:left="502"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Appointment of the Chair and Secretary of the meeting.</w:t>
      </w:r>
    </w:p>
    <w:p w:rsidR="00000000" w:rsidDel="00000000" w:rsidP="00000000" w:rsidRDefault="00000000" w:rsidRPr="00000000" w14:paraId="00000051">
      <w:pPr>
        <w:numPr>
          <w:ilvl w:val="0"/>
          <w:numId w:val="1"/>
        </w:numPr>
        <w:spacing w:line="240" w:lineRule="auto"/>
        <w:ind w:left="502"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Davivienda Group, SA Annual Report for the year 2025 which incorporates (i) management report, (ii) report on practices regarding ESG and Climate issues, (iii) Corporate Governance report, and (iv) year-end report.</w:t>
      </w:r>
    </w:p>
    <w:p w:rsidR="00000000" w:rsidDel="00000000" w:rsidP="00000000" w:rsidRDefault="00000000" w:rsidRPr="00000000" w14:paraId="00000052">
      <w:pPr>
        <w:numPr>
          <w:ilvl w:val="0"/>
          <w:numId w:val="1"/>
        </w:numPr>
        <w:spacing w:line="240" w:lineRule="auto"/>
        <w:ind w:left="502"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Auditor's Opinion on the Separate Financial Statements as of December 31, 2025.</w:t>
      </w:r>
    </w:p>
    <w:p w:rsidR="00000000" w:rsidDel="00000000" w:rsidP="00000000" w:rsidRDefault="00000000" w:rsidRPr="00000000" w14:paraId="00000053">
      <w:pPr>
        <w:numPr>
          <w:ilvl w:val="0"/>
          <w:numId w:val="1"/>
        </w:numPr>
        <w:spacing w:line="240" w:lineRule="auto"/>
        <w:ind w:left="502"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Consideration of the Separate Financial Statements as of December 31, 2025.</w:t>
      </w:r>
    </w:p>
    <w:p w:rsidR="00000000" w:rsidDel="00000000" w:rsidP="00000000" w:rsidRDefault="00000000" w:rsidRPr="00000000" w14:paraId="00000054">
      <w:pPr>
        <w:numPr>
          <w:ilvl w:val="0"/>
          <w:numId w:val="1"/>
        </w:numPr>
        <w:spacing w:line="240" w:lineRule="auto"/>
        <w:ind w:left="502"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Auditor's Opinion on the Consolidated Financial Statements as of December 31, 2025.</w:t>
      </w:r>
    </w:p>
    <w:p w:rsidR="00000000" w:rsidDel="00000000" w:rsidP="00000000" w:rsidRDefault="00000000" w:rsidRPr="00000000" w14:paraId="00000055">
      <w:pPr>
        <w:numPr>
          <w:ilvl w:val="0"/>
          <w:numId w:val="1"/>
        </w:numPr>
        <w:spacing w:line="240" w:lineRule="auto"/>
        <w:ind w:left="502"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Consideration of the Consolidated Financial Statements as of December 31, 2025.</w:t>
      </w:r>
    </w:p>
    <w:p w:rsidR="00000000" w:rsidDel="00000000" w:rsidP="00000000" w:rsidRDefault="00000000" w:rsidRPr="00000000" w14:paraId="00000056">
      <w:pPr>
        <w:numPr>
          <w:ilvl w:val="0"/>
          <w:numId w:val="1"/>
        </w:numPr>
        <w:spacing w:line="240" w:lineRule="auto"/>
        <w:ind w:left="502"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Proposal for Profit Distribution.</w:t>
      </w:r>
    </w:p>
    <w:p w:rsidR="00000000" w:rsidDel="00000000" w:rsidP="00000000" w:rsidRDefault="00000000" w:rsidRPr="00000000" w14:paraId="00000057">
      <w:pPr>
        <w:numPr>
          <w:ilvl w:val="0"/>
          <w:numId w:val="1"/>
        </w:numPr>
        <w:spacing w:line="240" w:lineRule="auto"/>
        <w:ind w:left="502"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Ratification of fees and scope of work of the Statutory Auditor for the period 2026.</w:t>
      </w:r>
    </w:p>
    <w:p w:rsidR="00000000" w:rsidDel="00000000" w:rsidP="00000000" w:rsidRDefault="00000000" w:rsidRPr="00000000" w14:paraId="00000058">
      <w:pPr>
        <w:numPr>
          <w:ilvl w:val="0"/>
          <w:numId w:val="1"/>
        </w:numPr>
        <w:spacing w:line="240" w:lineRule="auto"/>
        <w:ind w:left="502"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Proposals and Miscellaneous.</w:t>
      </w:r>
    </w:p>
    <w:p w:rsidR="00000000" w:rsidDel="00000000" w:rsidP="00000000" w:rsidRDefault="00000000" w:rsidRPr="00000000" w14:paraId="00000059">
      <w:pPr>
        <w:spacing w:line="240" w:lineRule="auto"/>
        <w:ind w:left="72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A">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B">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________________________</w:t>
      </w:r>
    </w:p>
    <w:p w:rsidR="00000000" w:rsidDel="00000000" w:rsidP="00000000" w:rsidRDefault="00000000" w:rsidRPr="00000000" w14:paraId="0000005C">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(Identification document)</w:t>
      </w:r>
    </w:p>
    <w:p w:rsidR="00000000" w:rsidDel="00000000" w:rsidP="00000000" w:rsidRDefault="00000000" w:rsidRPr="00000000" w14:paraId="0000005D">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E">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 accept,</w:t>
      </w:r>
    </w:p>
    <w:p w:rsidR="00000000" w:rsidDel="00000000" w:rsidP="00000000" w:rsidRDefault="00000000" w:rsidRPr="00000000" w14:paraId="00000060">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__________________________</w:t>
      </w:r>
    </w:p>
    <w:p w:rsidR="00000000" w:rsidDel="00000000" w:rsidP="00000000" w:rsidRDefault="00000000" w:rsidRPr="00000000" w14:paraId="00000062">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(Identification document)</w:t>
      </w:r>
    </w:p>
    <w:p w:rsidR="00000000" w:rsidDel="00000000" w:rsidP="00000000" w:rsidRDefault="00000000" w:rsidRPr="00000000" w14:paraId="00000063">
      <w:pP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4">
      <w:pP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Note: </w:t>
      </w:r>
      <w:r w:rsidDel="00000000" w:rsidR="00000000" w:rsidRPr="00000000">
        <w:rPr>
          <w:rFonts w:ascii="Arial Narrow" w:cs="Arial Narrow" w:eastAsia="Arial Narrow" w:hAnsi="Arial Narrow"/>
          <w:sz w:val="18"/>
          <w:szCs w:val="18"/>
          <w:rtl w:val="0"/>
        </w:rPr>
        <w:t xml:space="preserve">It is important to keep in mind:</w:t>
      </w:r>
    </w:p>
    <w:p w:rsidR="00000000" w:rsidDel="00000000" w:rsidP="00000000" w:rsidRDefault="00000000" w:rsidRPr="00000000" w14:paraId="00000066">
      <w:pPr>
        <w:numPr>
          <w:ilvl w:val="0"/>
          <w:numId w:val="2"/>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proxy of attorney must indicate the person whom the attorney may replace.</w:t>
      </w:r>
    </w:p>
    <w:p w:rsidR="00000000" w:rsidDel="00000000" w:rsidP="00000000" w:rsidRDefault="00000000" w:rsidRPr="00000000" w14:paraId="00000067">
      <w:pPr>
        <w:numPr>
          <w:ilvl w:val="0"/>
          <w:numId w:val="2"/>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Powers may not be granted to persons who are employees of Davivienda Group or persons linked to its Administration, directly or indirectly.</w:t>
      </w:r>
    </w:p>
    <w:p w:rsidR="00000000" w:rsidDel="00000000" w:rsidP="00000000" w:rsidRDefault="00000000" w:rsidRPr="00000000" w14:paraId="00000068">
      <w:pPr>
        <w:numPr>
          <w:ilvl w:val="0"/>
          <w:numId w:val="2"/>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the principal deems it appropriate, he may indicate, in each case, the direction of his vote to his representative.</w:t>
      </w:r>
    </w:p>
    <w:p w:rsidR="00000000" w:rsidDel="00000000" w:rsidP="00000000" w:rsidRDefault="00000000" w:rsidRPr="00000000" w14:paraId="00000069">
      <w:pPr>
        <w:numPr>
          <w:ilvl w:val="0"/>
          <w:numId w:val="2"/>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name of the principal and the agent must be written clearly and legibly.</w:t>
      </w:r>
    </w:p>
    <w:p w:rsidR="00000000" w:rsidDel="00000000" w:rsidP="00000000" w:rsidRDefault="00000000" w:rsidRPr="00000000" w14:paraId="0000006A">
      <w:pPr>
        <w:numPr>
          <w:ilvl w:val="0"/>
          <w:numId w:val="2"/>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Annex: Documents proving the identity and/or powers of representation of the shareholder.</w:t>
      </w:r>
    </w:p>
    <w:p w:rsidR="00000000" w:rsidDel="00000000" w:rsidP="00000000" w:rsidRDefault="00000000" w:rsidRPr="00000000" w14:paraId="0000006B">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C">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D">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E">
      <w:pPr>
        <w:spacing w:line="240" w:lineRule="auto"/>
        <w:ind w:left="0" w:firstLine="0"/>
        <w:jc w:val="both"/>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VvB2nvl3hGttZYF84qohVDDew==">CgMxLjAyCGguZ2pkZ3hzOAByITFjcnd5SFN0SFZ5R0V2djMzY0pyRTBQOEwxb2M1MVA4dQ==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